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8E9AA" w14:textId="77777777" w:rsidR="0040138B" w:rsidRPr="00611E6F" w:rsidRDefault="0086446D">
      <w:pPr>
        <w:rPr>
          <w:b/>
          <w:sz w:val="28"/>
          <w:szCs w:val="28"/>
          <w:u w:val="single"/>
        </w:rPr>
      </w:pPr>
      <w:r w:rsidRPr="00611E6F">
        <w:rPr>
          <w:b/>
          <w:sz w:val="28"/>
          <w:szCs w:val="28"/>
          <w:u w:val="single"/>
        </w:rPr>
        <w:t>OEPA NOTIFICATION OF DEMOLITION AND RENOVATION</w:t>
      </w:r>
    </w:p>
    <w:p w14:paraId="2018E7AA" w14:textId="1D10348E" w:rsidR="0086446D" w:rsidRDefault="0086446D" w:rsidP="0086446D">
      <w:pPr>
        <w:spacing w:line="240" w:lineRule="auto"/>
      </w:pPr>
      <w:r>
        <w:t xml:space="preserve">Asbestos Survey for the </w:t>
      </w:r>
      <w:r w:rsidR="008738BC">
        <w:t>ROS-207-8.31</w:t>
      </w:r>
      <w:r w:rsidR="00DB0156">
        <w:t xml:space="preserve"> bridge </w:t>
      </w:r>
      <w:r>
        <w:t>scheduled for demolition work was conducted by a Certified Asbestos Hazard Evaluation Specialist.  The asbestos survey did not identify the presence of any asbestos containing materials.</w:t>
      </w:r>
    </w:p>
    <w:p w14:paraId="767C347B" w14:textId="1B43C767" w:rsidR="0086446D" w:rsidRDefault="0086446D" w:rsidP="0086446D">
      <w:pPr>
        <w:spacing w:line="240" w:lineRule="auto"/>
      </w:pPr>
      <w:r>
        <w:t>A copy of the Ohio Environmental Protection Agency (OEPA) Notification of Demolition and Renovation Form, partially completed by the Asbestos Hazard Evaluation Specialist, has been included as a Special Provision.  The contractor shall complete and sign the forms and submit it to</w:t>
      </w:r>
      <w:r w:rsidR="00DC7882">
        <w:t xml:space="preserve"> the address below or online at ebiz.epa.ohio.gov. </w:t>
      </w:r>
    </w:p>
    <w:p w14:paraId="15F636B7" w14:textId="77777777" w:rsidR="0086446D" w:rsidRDefault="0086446D" w:rsidP="0086446D">
      <w:pPr>
        <w:spacing w:after="0" w:line="240" w:lineRule="auto"/>
      </w:pPr>
      <w:r>
        <w:t>Asbestos Program</w:t>
      </w:r>
    </w:p>
    <w:p w14:paraId="219DD0D7" w14:textId="77777777" w:rsidR="0086446D" w:rsidRDefault="0086446D" w:rsidP="0086446D">
      <w:pPr>
        <w:spacing w:after="0" w:line="240" w:lineRule="auto"/>
      </w:pPr>
      <w:r>
        <w:t>Ohio EPA, DAPC</w:t>
      </w:r>
    </w:p>
    <w:p w14:paraId="3E619116" w14:textId="77777777" w:rsidR="0086446D" w:rsidRDefault="0086446D" w:rsidP="0086446D">
      <w:pPr>
        <w:spacing w:after="0" w:line="240" w:lineRule="auto"/>
      </w:pPr>
      <w:r>
        <w:t>P.O. Box 1049</w:t>
      </w:r>
    </w:p>
    <w:p w14:paraId="4007CFAF" w14:textId="77777777" w:rsidR="0086446D" w:rsidRDefault="0086446D" w:rsidP="0086446D">
      <w:pPr>
        <w:spacing w:after="0" w:line="240" w:lineRule="auto"/>
      </w:pPr>
      <w:r>
        <w:t>Columbus, OH 43216-1049</w:t>
      </w:r>
    </w:p>
    <w:p w14:paraId="06B74C7C" w14:textId="77777777" w:rsidR="0086446D" w:rsidRDefault="0086446D" w:rsidP="0086446D">
      <w:pPr>
        <w:spacing w:after="0" w:line="240" w:lineRule="auto"/>
      </w:pPr>
    </w:p>
    <w:p w14:paraId="40FDF7B4" w14:textId="77777777" w:rsidR="0086446D" w:rsidRDefault="0086446D" w:rsidP="0086446D">
      <w:pPr>
        <w:spacing w:after="0" w:line="240" w:lineRule="auto"/>
      </w:pPr>
      <w:r>
        <w:t>The form must be submitted at least 10 working days prior to the start of any demolition work.  The contractor shall provide a copy of the completed and signed forms to the Engineer as well as the Asbestos Hazard Evaluation Specialist.</w:t>
      </w:r>
    </w:p>
    <w:p w14:paraId="6A14993E" w14:textId="77777777" w:rsidR="0086446D" w:rsidRDefault="0086446D" w:rsidP="0086446D">
      <w:pPr>
        <w:spacing w:after="0" w:line="240" w:lineRule="auto"/>
      </w:pPr>
    </w:p>
    <w:p w14:paraId="3347CC18" w14:textId="77777777" w:rsidR="0086446D" w:rsidRDefault="0086446D" w:rsidP="0086446D">
      <w:pPr>
        <w:spacing w:after="0" w:line="240" w:lineRule="auto"/>
      </w:pPr>
      <w:r>
        <w:t>Basis for Payment:  The contractor shall furnish all fees, labor, and material necessary to complete and submit the OEPA notification forms.  Payments for this work shall be incidental to the item 202 structure removal item</w:t>
      </w:r>
      <w:r w:rsidR="00611E6F">
        <w:t>(s) in the plan.</w:t>
      </w:r>
    </w:p>
    <w:sectPr w:rsidR="008644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46D"/>
    <w:rsid w:val="003B2455"/>
    <w:rsid w:val="0040138B"/>
    <w:rsid w:val="00611E6F"/>
    <w:rsid w:val="00654D64"/>
    <w:rsid w:val="007C4DB3"/>
    <w:rsid w:val="0086446D"/>
    <w:rsid w:val="008738BC"/>
    <w:rsid w:val="00924C71"/>
    <w:rsid w:val="00DB0156"/>
    <w:rsid w:val="00DC7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288F"/>
  <w15:chartTrackingRefBased/>
  <w15:docId w15:val="{97551F57-EA23-414F-BD90-6154271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172</Words>
  <Characters>986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Gregory Manson</dc:creator>
  <cp:keywords/>
  <dc:description/>
  <cp:lastModifiedBy>Beck, Brandon</cp:lastModifiedBy>
  <cp:revision>5</cp:revision>
  <dcterms:created xsi:type="dcterms:W3CDTF">2017-12-20T13:22:00Z</dcterms:created>
  <dcterms:modified xsi:type="dcterms:W3CDTF">2025-05-09T19:45:00Z</dcterms:modified>
</cp:coreProperties>
</file>